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Дверное полотно</w:t>
      </w:r>
      <w:r>
        <w:rPr>
          <w:rFonts w:ascii="Tahoma" w:hAnsi="Tahoma" w:cs="Tahoma"/>
          <w:color w:val="666667"/>
          <w:sz w:val="17"/>
          <w:szCs w:val="17"/>
        </w:rPr>
        <w:t> - это подвижная отворяющаяся часть двери. Полотно чаще бывает каркасной конструкции. В случае каркасной конструкции, применяемой для облегчения веса полотна и придания больших возможностей для декорирования, внутренние полости не занятые структурой заполняются либо сотовым наполнителем, либо ДСП, МДФ, брусками из массива древесины. Обычно полотно навешивается с помощью петель на короб, либо с помощью роликов на рельс скольжения. Дверь может состоять из одного, двух и более дверных полотен.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Дверная коробка</w:t>
      </w:r>
      <w:r>
        <w:rPr>
          <w:rFonts w:ascii="Tahoma" w:hAnsi="Tahoma" w:cs="Tahoma"/>
          <w:color w:val="666667"/>
          <w:sz w:val="17"/>
          <w:szCs w:val="17"/>
        </w:rPr>
        <w:t> - сборочная единица дверного блока рамочной конструкции, предназначенная для навески полотен и неподвижно закрепляемая к стенкам дверного проема.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Обвязки дверного полотна</w:t>
      </w:r>
      <w:r>
        <w:rPr>
          <w:rStyle w:val="apple-converted-space"/>
          <w:rFonts w:ascii="Tahoma" w:hAnsi="Tahoma" w:cs="Tahoma"/>
          <w:color w:val="666667"/>
          <w:sz w:val="17"/>
          <w:szCs w:val="17"/>
        </w:rPr>
        <w:t> </w:t>
      </w:r>
      <w:r>
        <w:rPr>
          <w:rFonts w:ascii="Tahoma" w:hAnsi="Tahoma" w:cs="Tahoma"/>
          <w:color w:val="666667"/>
          <w:sz w:val="17"/>
          <w:szCs w:val="17"/>
        </w:rPr>
        <w:t>(при каркасном решении) - это бруски, в основном из хвойных пород древесины, расположенные по периметру двери.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Средники</w:t>
      </w:r>
      <w:r>
        <w:rPr>
          <w:rFonts w:ascii="Tahoma" w:hAnsi="Tahoma" w:cs="Tahoma"/>
          <w:color w:val="666667"/>
          <w:sz w:val="17"/>
          <w:szCs w:val="17"/>
        </w:rPr>
        <w:t> - бруски, делящие внутреннее пространство полотна на секции для последующей установки филёнок или стекла, и служащие связью между обвязками.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Филёнки</w:t>
      </w:r>
      <w:r>
        <w:rPr>
          <w:rFonts w:ascii="Tahoma" w:hAnsi="Tahoma" w:cs="Tahoma"/>
          <w:color w:val="666667"/>
          <w:sz w:val="17"/>
          <w:szCs w:val="17"/>
        </w:rPr>
        <w:t> - щиты, заполняющие пространство между обвязками и средниками. По виду соединения с обвязкой филенки делятся на гладкие, с рамой, наплавные, с фигареей, с раскладками.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Калёвка</w:t>
      </w:r>
      <w:r>
        <w:rPr>
          <w:rFonts w:ascii="Tahoma" w:hAnsi="Tahoma" w:cs="Tahoma"/>
          <w:color w:val="666667"/>
          <w:sz w:val="17"/>
          <w:szCs w:val="17"/>
        </w:rPr>
        <w:t> - фасонный профиль на кромках, обрамляющих филёнку или стекло.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Раскладки</w:t>
      </w:r>
      <w:r>
        <w:rPr>
          <w:rFonts w:ascii="Tahoma" w:hAnsi="Tahoma" w:cs="Tahoma"/>
          <w:color w:val="666667"/>
          <w:sz w:val="17"/>
          <w:szCs w:val="17"/>
        </w:rPr>
        <w:t> - это рельефные профильные рейки, прикрепляемые к лицевым поверхностям дверного полотна и служащие для «оживления» внешнего вида простых гладких поверхностей или, одновременно, укрепляющие филенки или стекло.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Багетная рамка</w:t>
      </w:r>
      <w:r>
        <w:rPr>
          <w:rStyle w:val="apple-converted-space"/>
          <w:rFonts w:ascii="Tahoma" w:hAnsi="Tahoma" w:cs="Tahoma"/>
          <w:color w:val="666667"/>
          <w:sz w:val="17"/>
          <w:szCs w:val="17"/>
        </w:rPr>
        <w:t> </w:t>
      </w:r>
      <w:r>
        <w:rPr>
          <w:rFonts w:ascii="Tahoma" w:hAnsi="Tahoma" w:cs="Tahoma"/>
          <w:color w:val="666667"/>
          <w:sz w:val="17"/>
          <w:szCs w:val="17"/>
        </w:rPr>
        <w:t>(или штапик) - промежуточный каркасный элемент для крепления филёнки или стекла к обвязке.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Дверные нащельники</w:t>
      </w:r>
      <w:r>
        <w:rPr>
          <w:rFonts w:ascii="Tahoma" w:hAnsi="Tahoma" w:cs="Tahoma"/>
          <w:color w:val="666667"/>
          <w:sz w:val="17"/>
          <w:szCs w:val="17"/>
        </w:rPr>
        <w:t> - это рельефные профильные рейки, предназначенные для прикрытия притвора двупольных дверей.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Наличники</w:t>
      </w:r>
      <w:r>
        <w:rPr>
          <w:rFonts w:ascii="Tahoma" w:hAnsi="Tahoma" w:cs="Tahoma"/>
          <w:color w:val="666667"/>
          <w:sz w:val="17"/>
          <w:szCs w:val="17"/>
        </w:rPr>
        <w:t> - деревянные профильные планки, служащие для обрамления дверного проёма и для прикрытия щелей между коробкой и стеной. Наличники бывают плоские, скруглённые, фигурные, телескопические и на шпонке. Различны также их размеры и материалы отделки и изготовления.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Притвор</w:t>
      </w:r>
      <w:r>
        <w:rPr>
          <w:rFonts w:ascii="Tahoma" w:hAnsi="Tahoma" w:cs="Tahoma"/>
          <w:color w:val="666667"/>
          <w:sz w:val="17"/>
          <w:szCs w:val="17"/>
        </w:rPr>
        <w:t> - место примыкания (соединения) дверного полотна со стойками дверной коробки. Это выступающая деталь снаружи дверного полотна или с внутренней стороны рамы, закрывающая щель между ними, когда дверь закрыта. Притвор обычно входит в конструкцию дверей, петли которых располагаются на вертикальных боковых плоскостях полотна. Притвор чаще всего отсутствует, если в дверном блоке применены петли, устанавливаемые сверху и снизу полотна.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Порог</w:t>
      </w:r>
      <w:r>
        <w:rPr>
          <w:rFonts w:ascii="Tahoma" w:hAnsi="Tahoma" w:cs="Tahoma"/>
          <w:color w:val="666667"/>
          <w:sz w:val="17"/>
          <w:szCs w:val="17"/>
        </w:rPr>
        <w:t> - специальный брусок в полу, в нижней части дверного проема, служащий для улучшения теплоизоляции, звукоизоляции, огнестойкости двери, а также для прикрытия места стыка между полами, выполненными из разных материалов в прилегающих помещениях. Он также применяется в случае различия в уровнях пола в прилегающих помещениях.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Уплотнители</w:t>
      </w:r>
      <w:r>
        <w:rPr>
          <w:rFonts w:ascii="Tahoma" w:hAnsi="Tahoma" w:cs="Tahoma"/>
          <w:color w:val="666667"/>
          <w:sz w:val="17"/>
          <w:szCs w:val="17"/>
        </w:rPr>
        <w:t> - упругие прокладки трубчатого или более сложного сечения, идущие по всему периметру дверей между рамой и створками. Уплотнители широко применяются при производстве дверей и устанавливаются как в короб для гашения шума при закрывании полотна, так в пазы, куда потом помещается стекло.</w:t>
      </w:r>
    </w:p>
    <w:p w:rsidR="001D4924" w:rsidRDefault="001D4924" w:rsidP="001D4924">
      <w:pPr>
        <w:pStyle w:val="a3"/>
        <w:shd w:val="clear" w:color="auto" w:fill="F1F1F1"/>
        <w:spacing w:before="0" w:beforeAutospacing="0" w:after="0" w:afterAutospacing="0" w:line="225" w:lineRule="atLeast"/>
        <w:rPr>
          <w:rFonts w:ascii="Tahoma" w:hAnsi="Tahoma" w:cs="Tahoma"/>
          <w:color w:val="666667"/>
          <w:sz w:val="17"/>
          <w:szCs w:val="17"/>
        </w:rPr>
      </w:pPr>
      <w:r>
        <w:rPr>
          <w:rFonts w:ascii="Tahoma" w:hAnsi="Tahoma" w:cs="Tahoma"/>
          <w:b/>
          <w:bCs/>
          <w:color w:val="666667"/>
          <w:sz w:val="17"/>
          <w:szCs w:val="17"/>
        </w:rPr>
        <w:t>Филенка</w:t>
      </w:r>
      <w:r>
        <w:rPr>
          <w:rFonts w:ascii="Tahoma" w:hAnsi="Tahoma" w:cs="Tahoma"/>
          <w:color w:val="666667"/>
          <w:sz w:val="17"/>
          <w:szCs w:val="17"/>
        </w:rPr>
        <w:t> - выделенный тонкими профилированными рамками участок, щиток из тонких досок, фанеры или пластика, закрывающий просвет в каркасе полотна двери.</w:t>
      </w:r>
    </w:p>
    <w:p w:rsidR="00717F4E" w:rsidRDefault="00717F4E"/>
    <w:sectPr w:rsidR="0071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4924"/>
    <w:rsid w:val="001D4924"/>
    <w:rsid w:val="0071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4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2664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2013-12-20T09:19:00Z</dcterms:created>
  <dcterms:modified xsi:type="dcterms:W3CDTF">2013-12-20T09:19:00Z</dcterms:modified>
</cp:coreProperties>
</file>